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096DD3" w14:textId="7DF6789F" w:rsidR="004A2A32" w:rsidRPr="005D0CD8" w:rsidRDefault="009A474E">
      <w:pPr>
        <w:shd w:val="clear" w:color="auto" w:fill="4F6228"/>
        <w:spacing w:before="100" w:after="100"/>
        <w:jc w:val="center"/>
        <w:rPr>
          <w:color w:val="FFFFFF" w:themeColor="background1"/>
        </w:rPr>
      </w:pPr>
      <w:r w:rsidRPr="005D0CD8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</w:rPr>
        <w:t>JUL</w:t>
      </w:r>
      <w:r w:rsidR="008547EC" w:rsidRPr="005D0CD8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</w:rPr>
        <w:t>I</w:t>
      </w:r>
      <w:r w:rsidRPr="005D0CD8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</w:rPr>
        <w:t xml:space="preserve">Š TRAVEL – CK, 0917 538 414, </w:t>
      </w:r>
      <w:hyperlink r:id="rId4" w:history="1">
        <w:r w:rsidR="00A86F26" w:rsidRPr="005D0CD8">
          <w:rPr>
            <w:rFonts w:ascii="Times New Roman" w:hAnsi="Times New Roman" w:cs="Times New Roman"/>
            <w:b/>
            <w:i/>
            <w:color w:val="FFFFFF" w:themeColor="background1"/>
            <w:sz w:val="20"/>
            <w:szCs w:val="20"/>
          </w:rPr>
          <w:t>www.julistravel.sk</w:t>
        </w:r>
      </w:hyperlink>
    </w:p>
    <w:tbl>
      <w:tblPr>
        <w:tblW w:w="9072" w:type="dxa"/>
        <w:tblBorders>
          <w:bottom w:val="single" w:sz="6" w:space="0" w:color="76923C"/>
        </w:tblBorders>
        <w:tblCellMar>
          <w:left w:w="0" w:type="dxa"/>
          <w:right w:w="160" w:type="dxa"/>
        </w:tblCellMar>
        <w:tblLook w:val="04A0" w:firstRow="1" w:lastRow="0" w:firstColumn="1" w:lastColumn="0" w:noHBand="0" w:noVBand="1"/>
      </w:tblPr>
      <w:tblGrid>
        <w:gridCol w:w="2800"/>
        <w:gridCol w:w="6272"/>
      </w:tblGrid>
      <w:tr w:rsidR="004A2A32" w14:paraId="6A4A71C3" w14:textId="77777777" w:rsidTr="00CF6AA8">
        <w:trPr>
          <w:trHeight w:hRule="exact" w:val="1802"/>
        </w:trPr>
        <w:tc>
          <w:tcPr>
            <w:tcW w:w="2800" w:type="dxa"/>
            <w:vAlign w:val="center"/>
          </w:tcPr>
          <w:p w14:paraId="5BC701C1" w14:textId="77777777" w:rsidR="004A2A32" w:rsidRDefault="009A474E">
            <w:pPr>
              <w:spacing w:after="0"/>
            </w:pPr>
            <w:r>
              <w:rPr>
                <w:noProof/>
                <w:lang w:eastAsia="sk-SK"/>
              </w:rPr>
              <w:drawing>
                <wp:inline distT="0" distB="0" distL="0" distR="0" wp14:anchorId="697238D8" wp14:editId="4C19E34C">
                  <wp:extent cx="1334124" cy="902890"/>
                  <wp:effectExtent l="0" t="0" r="0" b="0"/>
                  <wp:docPr id="101" name="JulisTravel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JulisTravelLogo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858" cy="92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2" w:type="dxa"/>
            <w:vAlign w:val="center"/>
          </w:tcPr>
          <w:p w14:paraId="0105E502" w14:textId="77777777" w:rsidR="00C140B1" w:rsidRPr="00C140B1" w:rsidRDefault="00C140B1" w:rsidP="00C140B1">
            <w:pPr>
              <w:spacing w:after="0" w:line="280" w:lineRule="auto"/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</w:pPr>
            <w:r w:rsidRPr="00C140B1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  <w:t xml:space="preserve">Európske hlavné mesto Vianoc - BARCELONA </w:t>
            </w:r>
          </w:p>
          <w:p w14:paraId="7C9B3B9A" w14:textId="5C41E52D" w:rsidR="00FC1F43" w:rsidRPr="00FC1F43" w:rsidRDefault="0082738E" w:rsidP="00C140B1">
            <w:pPr>
              <w:spacing w:after="0" w:line="280" w:lineRule="auto"/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  <w:t>(s komentovanou prehliadkou Sagrada Familia)</w:t>
            </w:r>
          </w:p>
        </w:tc>
      </w:tr>
    </w:tbl>
    <w:p w14:paraId="0CBCE015" w14:textId="77777777" w:rsidR="005A1F87" w:rsidRDefault="005A1F87" w:rsidP="00C140B1">
      <w:pPr>
        <w:spacing w:after="12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0D35B56" w14:textId="21A9DE2B" w:rsidR="00C140B1" w:rsidRDefault="00C140B1" w:rsidP="00C140B1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C140B1">
        <w:rPr>
          <w:rFonts w:ascii="Times New Roman" w:hAnsi="Times New Roman" w:cs="Times New Roman"/>
          <w:b/>
          <w:sz w:val="22"/>
          <w:szCs w:val="22"/>
        </w:rPr>
        <w:t xml:space="preserve">Katalánska metropola, </w:t>
      </w:r>
      <w:r w:rsidRPr="00C140B1">
        <w:rPr>
          <w:rFonts w:ascii="Times New Roman" w:hAnsi="Times New Roman" w:cs="Times New Roman"/>
          <w:sz w:val="22"/>
          <w:szCs w:val="22"/>
        </w:rPr>
        <w:t xml:space="preserve">neodmysliteľne spätá s najznámejším predstaviteľom modernizmu </w:t>
      </w:r>
      <w:r w:rsidRPr="00C140B1">
        <w:rPr>
          <w:rFonts w:ascii="Times New Roman" w:hAnsi="Times New Roman" w:cs="Times New Roman"/>
          <w:b/>
          <w:sz w:val="22"/>
          <w:szCs w:val="22"/>
        </w:rPr>
        <w:t>Antonim Gaudim</w:t>
      </w:r>
      <w:r w:rsidRPr="00C140B1">
        <w:rPr>
          <w:rFonts w:ascii="Times New Roman" w:hAnsi="Times New Roman" w:cs="Times New Roman"/>
          <w:sz w:val="22"/>
          <w:szCs w:val="22"/>
        </w:rPr>
        <w:t xml:space="preserve">, ktorý dokázal postaviť stavby, vyrážajúce dych celému svetu a zabezpečil jej trvalý prílev turistov. Jedno z najpríjemnejších európskych miest sa vám v decembri predstaví inak – </w:t>
      </w:r>
      <w:r w:rsidRPr="005A1F87">
        <w:rPr>
          <w:rFonts w:ascii="Times New Roman" w:hAnsi="Times New Roman" w:cs="Times New Roman"/>
          <w:b/>
          <w:bCs/>
          <w:sz w:val="22"/>
          <w:szCs w:val="22"/>
        </w:rPr>
        <w:t xml:space="preserve">odeté do tisícok svetiel, s vôňami z vianočných trhov a príjemného zimného slnka.... </w:t>
      </w:r>
      <w:r w:rsidRPr="00C140B1">
        <w:rPr>
          <w:rFonts w:ascii="Times New Roman" w:hAnsi="Times New Roman" w:cs="Times New Roman"/>
          <w:sz w:val="22"/>
          <w:szCs w:val="22"/>
        </w:rPr>
        <w:t xml:space="preserve">Čaká nás aj prehliadka dominanty </w:t>
      </w:r>
      <w:r w:rsidRPr="005A1F87">
        <w:rPr>
          <w:rFonts w:ascii="Times New Roman" w:hAnsi="Times New Roman" w:cs="Times New Roman"/>
          <w:b/>
          <w:bCs/>
          <w:sz w:val="22"/>
          <w:szCs w:val="22"/>
        </w:rPr>
        <w:t>Sagrada Familia</w:t>
      </w:r>
      <w:r w:rsidRPr="00C140B1">
        <w:rPr>
          <w:rFonts w:ascii="Times New Roman" w:hAnsi="Times New Roman" w:cs="Times New Roman"/>
          <w:sz w:val="22"/>
          <w:szCs w:val="22"/>
        </w:rPr>
        <w:t xml:space="preserve">, ktorá je po dlhých 140 rokoch konečne dokončená. Príďte </w:t>
      </w:r>
      <w:r>
        <w:rPr>
          <w:rFonts w:ascii="Times New Roman" w:hAnsi="Times New Roman" w:cs="Times New Roman"/>
          <w:sz w:val="22"/>
          <w:szCs w:val="22"/>
        </w:rPr>
        <w:t xml:space="preserve">spoločne s nami posúdiť, či </w:t>
      </w:r>
      <w:r w:rsidR="00B15521">
        <w:rPr>
          <w:rFonts w:ascii="Times New Roman" w:hAnsi="Times New Roman" w:cs="Times New Roman"/>
          <w:sz w:val="22"/>
          <w:szCs w:val="22"/>
        </w:rPr>
        <w:t xml:space="preserve">Barcelona </w:t>
      </w:r>
      <w:r>
        <w:rPr>
          <w:rFonts w:ascii="Times New Roman" w:hAnsi="Times New Roman" w:cs="Times New Roman"/>
          <w:sz w:val="22"/>
          <w:szCs w:val="22"/>
        </w:rPr>
        <w:t xml:space="preserve">získala tohtoročný titul Európskeho hlavného mesta Vianoc oprávnene </w:t>
      </w:r>
      <w:r w:rsidRPr="00C140B1">
        <w:rPr>
          <w:rFonts w:ascii="Times New Roman" w:hAnsi="Times New Roman" w:cs="Times New Roman"/>
          <w:sz w:val="22"/>
          <w:szCs w:val="22"/>
        </w:rPr>
        <w:sym w:font="Wingdings" w:char="F04A"/>
      </w:r>
    </w:p>
    <w:p w14:paraId="1C76D488" w14:textId="2B3F9211" w:rsidR="00E75748" w:rsidRPr="00E75748" w:rsidRDefault="00E75748" w:rsidP="00E75748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C140B1">
        <w:rPr>
          <w:rFonts w:ascii="Times New Roman" w:hAnsi="Times New Roman" w:cs="Times New Roman"/>
          <w:b/>
          <w:bCs/>
          <w:sz w:val="22"/>
          <w:szCs w:val="22"/>
        </w:rPr>
        <w:t>P</w:t>
      </w:r>
      <w:r w:rsidRPr="00E75748">
        <w:rPr>
          <w:rFonts w:ascii="Times New Roman" w:hAnsi="Times New Roman" w:cs="Times New Roman"/>
          <w:b/>
          <w:sz w:val="22"/>
          <w:szCs w:val="22"/>
        </w:rPr>
        <w:t>rogram zájazdu:</w:t>
      </w:r>
    </w:p>
    <w:p w14:paraId="15C41E0E" w14:textId="61E4B6AB" w:rsidR="00E75748" w:rsidRPr="00C140B1" w:rsidRDefault="00E75748" w:rsidP="00C140B1">
      <w:pPr>
        <w:spacing w:after="1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75748">
        <w:rPr>
          <w:rFonts w:ascii="Times New Roman" w:hAnsi="Times New Roman" w:cs="Times New Roman"/>
          <w:b/>
          <w:sz w:val="22"/>
          <w:szCs w:val="22"/>
        </w:rPr>
        <w:t xml:space="preserve">1.deň: 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>Ranný odchod pravidelnou linkou z Bratislavy, príchod do Barcelony pred obedom. Transfer do hotela, kde sa po zložení batožín vrhneme do víru tohto kozmopolitného mesta. V rámci prvej prehliadky spoznáme staré mesto Barri Gotic. Necháme na seba dýchnuť atmosféru stredoveku a prejdeme sa úzkymi kľukatými uličkami a kamennými námestiami tejto štvrte, kde na reálny čas možno zabudnúť v útulných kaviarničkách a pri stredovekej hudbe. Neminieme neďaleký pulzujúci  bulvár La Rambla,  na konci ktorého stojí socha Krištofa Kolumba. Bulvár je preslávený živými sochami, hudobníkmi, mímami a potulnými obchodníkmi, ktorí predávajú snáď všetko.</w:t>
      </w:r>
      <w:r w:rsidR="00B15521">
        <w:rPr>
          <w:rFonts w:ascii="Times New Roman" w:hAnsi="Times New Roman" w:cs="Times New Roman"/>
          <w:bCs/>
          <w:sz w:val="22"/>
          <w:szCs w:val="22"/>
        </w:rPr>
        <w:t xml:space="preserve"> Voľno na obed.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 xml:space="preserve"> Nad celou štvrťou sa čnie veža barcelonskej katedrály, ktorá patrí medzi najznámejšie gotické stavby mesta. Práve pred ňou nájdeme najstarší a najznámejší vianočný trh (Fira de Santa Llúcia) v Katalánsku, ktorý sa tu koná už od r. 1786. Je zameraný najmä na remeslá, tradície, ručné výrobky, umelecké predmety či ozdoby. Všade tu nájdete predmety spojené s miestnymi vianočnými zvykmi ako kúsky dreva s tvárou (Tióde Nadal), ktoré tu deťom nosia vianočné darčeky, či čudné postavičky Caganera (chlapíka v podrepe), ktoré pridávajú do betlehemov. Na neďalekom námestí pred radnicou (Plaça de Sant Jaume) zas každoročne nájdeme hlavný mestský betlehem, ktorý má v posledných rokoch vcelku modernú umeleckú interpretáciu. Po zotmení sa tu na fasádach premietajú zaujímavé svetelné inštalácie, ktoré umocňujú sviatočnú atmosféru. Spoločná večera</w:t>
      </w:r>
      <w:r w:rsidR="00C140B1">
        <w:rPr>
          <w:rFonts w:ascii="Times New Roman" w:hAnsi="Times New Roman" w:cs="Times New Roman"/>
          <w:bCs/>
          <w:sz w:val="22"/>
          <w:szCs w:val="22"/>
        </w:rPr>
        <w:t xml:space="preserve"> v meste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>.</w:t>
      </w:r>
    </w:p>
    <w:p w14:paraId="26FB03C9" w14:textId="0D45CF63" w:rsidR="00BD43F5" w:rsidRPr="00C140B1" w:rsidRDefault="00E75748" w:rsidP="00C140B1">
      <w:pPr>
        <w:spacing w:after="1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75748">
        <w:rPr>
          <w:rFonts w:ascii="Times New Roman" w:hAnsi="Times New Roman" w:cs="Times New Roman"/>
          <w:b/>
          <w:sz w:val="22"/>
          <w:szCs w:val="22"/>
        </w:rPr>
        <w:t xml:space="preserve">2.deň: 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 xml:space="preserve">nás po raňajkách čaká deň zasvätený Gaudimu. Hoci ho niektorí označujú za šialenca, iní za génia, skôr ako v roku 1926 zahynul pod kolesami električky, podpísal sa na meste mnohými impozantnými stavbami. Prejdeme sa po jeho stopách a spoznáme exteriéry viacerých jeho diel. V minulosti  nazývaná  Casa Milà, je dnes známa ako La Pedrera (kameňolom) vďaka nerovnomernej fasáde zo šedého kameňa. Casa Battló na rohu rušnej križovatky ponúka zo strechy fascinujúci výhľad na vežičky a ulice Barcelony rozprestierajúce sa na okolí. Či Casa Vicens, čo je vôbec prvý Gaudiho významný projekt. Všetky tieto architektonické skvosty sú charakteristické prekrásnou výzdobou, farebnosťou a očarujúcimi prepracovanými detailmi. Prechádzku zakončíme jeho majstrovským dielom, monumentálnou bazilikou Sagrada Família. Práve pred ňou sa koná druhý najstarší trh v meste, ktorý vznikol v r. 1960, ako „rozšírenie“ trhu Fira de Santa Llúcia, ktorý už remeselníkom kapacitne nestačil. Vznikla tak každoročná tradícia s najkrajšou kulisou v meste. Napriek tomu, že sa nachádza pred </w:t>
      </w:r>
      <w:r w:rsidR="006657A8">
        <w:rPr>
          <w:rFonts w:ascii="Times New Roman" w:hAnsi="Times New Roman" w:cs="Times New Roman"/>
          <w:bCs/>
          <w:sz w:val="22"/>
          <w:szCs w:val="22"/>
        </w:rPr>
        <w:t>„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>najkomerčnejšou</w:t>
      </w:r>
      <w:r w:rsidR="006657A8">
        <w:rPr>
          <w:rFonts w:ascii="Times New Roman" w:hAnsi="Times New Roman" w:cs="Times New Roman"/>
          <w:bCs/>
          <w:sz w:val="22"/>
          <w:szCs w:val="22"/>
        </w:rPr>
        <w:t>“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 xml:space="preserve"> pamiatkou v meste, chodia sem nakupovať celé katalánske rodiny a zachováva si tak svoju autenticitu</w:t>
      </w:r>
      <w:r w:rsidR="006657A8">
        <w:rPr>
          <w:rFonts w:ascii="Times New Roman" w:hAnsi="Times New Roman" w:cs="Times New Roman"/>
          <w:bCs/>
          <w:sz w:val="22"/>
          <w:szCs w:val="22"/>
        </w:rPr>
        <w:t xml:space="preserve"> a domácu atmosféru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 xml:space="preserve">. Vzduch tu vonia sladkým churros, pečenými gaštanmi, či sladkými zemiakmi. Rozchod na obed a trhy po ktorom už bude nasledovať komentovaná prehliadka 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lastRenderedPageBreak/>
        <w:t>baziliky s miestnym sprievodcom, ktorá zahŕňa výklad zameraný na architektúru, históriu a skrytú symboliku tohto jedinečného diela. Sprievodca vás prevedie kľúčovými časťami baziliky a vysvetlí detaily, ktoré by ste si sami nevšimli. Po prehliadke bude priestor na individuálne voľno v interiér</w:t>
      </w:r>
      <w:r w:rsidR="006657A8">
        <w:rPr>
          <w:rFonts w:ascii="Times New Roman" w:hAnsi="Times New Roman" w:cs="Times New Roman"/>
          <w:bCs/>
          <w:sz w:val="22"/>
          <w:szCs w:val="22"/>
        </w:rPr>
        <w:t>i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 xml:space="preserve">. V cene je aj vstup do podzemného múzea, kde sú Gaudiho pôvodné sadrové modely, historické náčrty, plány dostavby a pohľad do fungujúcej dielne súčasných architektov. </w:t>
      </w:r>
      <w:r w:rsidR="0082738E">
        <w:rPr>
          <w:rFonts w:ascii="Times New Roman" w:hAnsi="Times New Roman" w:cs="Times New Roman"/>
          <w:bCs/>
          <w:sz w:val="22"/>
          <w:szCs w:val="22"/>
        </w:rPr>
        <w:t xml:space="preserve">(záujem o vstup prosím uviesť v poznámke pri prihlásení). 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>Po prehliadke sa presunieme do prístavu, kde sa koná vianočný trh známy ako Nadal al Port (Vianoce v prístave). Patrí medzi najmodernejšie, najväčšie a vizuálne najatraktívnejšie predvianočné podujatia v meste. Na rozdiel od historických trhov v centre vsádza tento prístavný trh na jedinečné spojenie vianočnej atmosféry, morského vzduchu a moderných svetelných atrakcií. Nájdete tu obrie svietiace koleso, ktoré ponúka panoramatický výhľad na rozsvietenú Barcelonu, more a jachty kotviace v prístave. Je tu aj najväčší LED stromček v Katalánsku, historické plavidlá z Barcelonského námorného múzea, ktoré sú slávnostne vysvietené, či zaujímavý plávajúci betlehem na mori. Koná sa tu tiež kultúrny program so živou hudbou, vystúpeniami pouličných umelcov, či akrobatov. Individuálne voľno</w:t>
      </w:r>
      <w:r w:rsidR="00FF3674">
        <w:rPr>
          <w:rFonts w:ascii="Times New Roman" w:hAnsi="Times New Roman" w:cs="Times New Roman"/>
          <w:bCs/>
          <w:sz w:val="22"/>
          <w:szCs w:val="22"/>
        </w:rPr>
        <w:t>.</w:t>
      </w:r>
    </w:p>
    <w:p w14:paraId="5E6A9474" w14:textId="634FFC2A" w:rsidR="00E75748" w:rsidRPr="006657A8" w:rsidRDefault="00E75748" w:rsidP="006657A8">
      <w:pPr>
        <w:spacing w:after="12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75748">
        <w:rPr>
          <w:rFonts w:ascii="Times New Roman" w:hAnsi="Times New Roman" w:cs="Times New Roman"/>
          <w:b/>
          <w:sz w:val="22"/>
          <w:szCs w:val="22"/>
        </w:rPr>
        <w:t xml:space="preserve">3.deň: 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>nás ešte čaká do neskorého popoludnia individuálny program, ktorý môžete stráviť podľa svojho gusta. Či už sa vrátite navštíviť niektorú z Gaudiho pamiatok zvnútra (odporúčame kúpiť lístok online v predstihu), prípadne jedno z jeho najikonickejších diel Park Güell, plný farebných mozaík a zvlnených línií, alebo sa rozhodnete pre jedno z najväčších a najvýznamnejších akvárií v Európe, je len na vás. Pre milovníkov športu bude atraktívna návšteva  múzea jedného z najúspešnejších futbalových klubov na svete – FC Barcelona. Nevynechajte ani príjemn</w:t>
      </w:r>
      <w:r w:rsidR="006657A8">
        <w:rPr>
          <w:rFonts w:ascii="Times New Roman" w:hAnsi="Times New Roman" w:cs="Times New Roman"/>
          <w:bCs/>
          <w:sz w:val="22"/>
          <w:szCs w:val="22"/>
        </w:rPr>
        <w:t>ú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 xml:space="preserve"> zimn</w:t>
      </w:r>
      <w:r w:rsidR="006657A8">
        <w:rPr>
          <w:rFonts w:ascii="Times New Roman" w:hAnsi="Times New Roman" w:cs="Times New Roman"/>
          <w:bCs/>
          <w:sz w:val="22"/>
          <w:szCs w:val="22"/>
        </w:rPr>
        <w:t>ú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 xml:space="preserve"> prechádzk</w:t>
      </w:r>
      <w:r w:rsidR="006657A8">
        <w:rPr>
          <w:rFonts w:ascii="Times New Roman" w:hAnsi="Times New Roman" w:cs="Times New Roman"/>
          <w:bCs/>
          <w:sz w:val="22"/>
          <w:szCs w:val="22"/>
        </w:rPr>
        <w:t>u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 xml:space="preserve"> na pláži s posedením na niektorej z vyhrievaných terás. </w:t>
      </w:r>
      <w:r w:rsidR="006657A8">
        <w:rPr>
          <w:rFonts w:ascii="Times New Roman" w:hAnsi="Times New Roman" w:cs="Times New Roman"/>
          <w:bCs/>
          <w:sz w:val="22"/>
          <w:szCs w:val="22"/>
        </w:rPr>
        <w:t>Poprechádzať sa môžete</w:t>
      </w:r>
      <w:r w:rsidR="00C140B1" w:rsidRPr="00C140B1">
        <w:rPr>
          <w:rFonts w:ascii="Times New Roman" w:hAnsi="Times New Roman" w:cs="Times New Roman"/>
          <w:bCs/>
          <w:sz w:val="22"/>
          <w:szCs w:val="22"/>
        </w:rPr>
        <w:t xml:space="preserve"> aj v historicky najstaršom mestskom verejnom parku Parc de la Ciutadella s veľkolepou barokovou fontánou, romantickým jazierkom, či mamutom v životnej veľkosti. Náš sprievodca vám rád poradí. V podvečerných hodinách presun  na letisko, predpokladaný príchod do Bratislavy pred 22. hodinou.</w:t>
      </w:r>
    </w:p>
    <w:p w14:paraId="32314D1C" w14:textId="1517EBD9" w:rsidR="00B06196" w:rsidRPr="00E72242" w:rsidRDefault="00B06196" w:rsidP="00E72242">
      <w:pPr>
        <w:spacing w:after="120"/>
        <w:rPr>
          <w:rFonts w:ascii="Times New Roman" w:hAnsi="Times New Roman" w:cs="Times New Roman"/>
          <w:sz w:val="22"/>
          <w:szCs w:val="22"/>
        </w:rPr>
      </w:pPr>
    </w:p>
    <w:tbl>
      <w:tblPr>
        <w:tblW w:w="9077" w:type="dxa"/>
        <w:tblInd w:w="-5" w:type="dxa"/>
        <w:tblBorders>
          <w:top w:val="single" w:sz="4" w:space="0" w:color="4F6228"/>
          <w:left w:val="single" w:sz="4" w:space="0" w:color="4F6228"/>
          <w:bottom w:val="single" w:sz="4" w:space="0" w:color="4F6228"/>
          <w:right w:val="single" w:sz="4" w:space="0" w:color="4F6228"/>
          <w:insideH w:val="single" w:sz="2" w:space="0" w:color="76923C"/>
        </w:tblBorders>
        <w:tblCellMar>
          <w:top w:w="80" w:type="dxa"/>
          <w:left w:w="140" w:type="dxa"/>
          <w:bottom w:w="80" w:type="dxa"/>
          <w:right w:w="140" w:type="dxa"/>
        </w:tblCellMar>
        <w:tblLook w:val="04A0" w:firstRow="1" w:lastRow="0" w:firstColumn="1" w:lastColumn="0" w:noHBand="0" w:noVBand="1"/>
      </w:tblPr>
      <w:tblGrid>
        <w:gridCol w:w="9077"/>
      </w:tblGrid>
      <w:tr w:rsidR="004A2A32" w14:paraId="2E481FDE" w14:textId="77777777" w:rsidTr="00B06196">
        <w:tc>
          <w:tcPr>
            <w:tcW w:w="9077" w:type="dxa"/>
            <w:shd w:val="clear" w:color="auto" w:fill="EBF1DE"/>
          </w:tcPr>
          <w:p w14:paraId="30725C35" w14:textId="21AA99D2" w:rsidR="004A2A32" w:rsidRPr="00CF6AA8" w:rsidRDefault="009A474E" w:rsidP="00D74E23">
            <w:pPr>
              <w:spacing w:before="40" w:after="20" w:line="240" w:lineRule="auto"/>
            </w:pPr>
            <w:r w:rsidRPr="00D74E23">
              <w:rPr>
                <w:rFonts w:ascii="Times New Roman" w:hAnsi="Times New Roman" w:cs="Times New Roman"/>
                <w:b/>
                <w:color w:val="4F6228"/>
                <w:sz w:val="22"/>
                <w:szCs w:val="22"/>
              </w:rPr>
              <w:t>Termín zájazdu:</w:t>
            </w:r>
            <w:r w:rsidRPr="00D74E23">
              <w:rPr>
                <w:rFonts w:ascii="Times New Roman" w:hAnsi="Times New Roman" w:cs="Times New Roman"/>
                <w:bCs/>
                <w:color w:val="4F6228"/>
                <w:sz w:val="22"/>
                <w:szCs w:val="22"/>
              </w:rPr>
              <w:t>  </w:t>
            </w:r>
            <w:r w:rsidR="00C140B1">
              <w:rPr>
                <w:rFonts w:ascii="Times New Roman" w:hAnsi="Times New Roman" w:cs="Times New Roman"/>
                <w:b/>
                <w:color w:val="4F6228"/>
                <w:sz w:val="22"/>
                <w:szCs w:val="22"/>
              </w:rPr>
              <w:t>12.12. – 14.12. 2026</w:t>
            </w:r>
            <w:r w:rsidR="00114656">
              <w:rPr>
                <w:rFonts w:ascii="Times New Roman" w:hAnsi="Times New Roman" w:cs="Times New Roman"/>
                <w:b/>
                <w:color w:val="4F6228"/>
                <w:sz w:val="22"/>
                <w:szCs w:val="22"/>
              </w:rPr>
              <w:t xml:space="preserve">       </w:t>
            </w:r>
            <w:r w:rsidRPr="00B0619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74E23">
              <w:rPr>
                <w:rFonts w:ascii="Times New Roman" w:hAnsi="Times New Roman" w:cs="Times New Roman"/>
                <w:b/>
                <w:color w:val="4F6228"/>
                <w:sz w:val="22"/>
                <w:szCs w:val="22"/>
              </w:rPr>
              <w:t>Cena zájazdu:</w:t>
            </w:r>
            <w:r w:rsidRPr="00D74E23">
              <w:rPr>
                <w:rFonts w:ascii="Times New Roman" w:hAnsi="Times New Roman" w:cs="Times New Roman"/>
                <w:bCs/>
                <w:color w:val="4F6228"/>
                <w:sz w:val="22"/>
                <w:szCs w:val="22"/>
              </w:rPr>
              <w:t> </w:t>
            </w:r>
            <w:r w:rsidRPr="008D621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D57F1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649 </w:t>
            </w:r>
            <w:r w:rsidRPr="001C5511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EUR</w:t>
            </w:r>
          </w:p>
        </w:tc>
      </w:tr>
      <w:tr w:rsidR="004A2A32" w14:paraId="06D84C9E" w14:textId="77777777" w:rsidTr="00B06196">
        <w:tc>
          <w:tcPr>
            <w:tcW w:w="9077" w:type="dxa"/>
            <w:shd w:val="clear" w:color="auto" w:fill="D6E4BC"/>
          </w:tcPr>
          <w:p w14:paraId="1FFB4D7C" w14:textId="34160E23" w:rsidR="004A2A32" w:rsidRPr="00CF6AA8" w:rsidRDefault="009A474E" w:rsidP="00D74E23">
            <w:pPr>
              <w:spacing w:before="40" w:after="2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Cena zah</w:t>
            </w:r>
            <w:r w:rsidR="00D74E23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ŕ</w:t>
            </w: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ňa:</w:t>
            </w:r>
          </w:p>
        </w:tc>
      </w:tr>
      <w:tr w:rsidR="004A2A32" w14:paraId="06CB6532" w14:textId="77777777" w:rsidTr="00B06196">
        <w:tc>
          <w:tcPr>
            <w:tcW w:w="9077" w:type="dxa"/>
            <w:shd w:val="clear" w:color="auto" w:fill="EBF1DE"/>
          </w:tcPr>
          <w:p w14:paraId="75A96578" w14:textId="164175EF" w:rsidR="00F064AB" w:rsidRDefault="00F064AB" w:rsidP="00F064AB">
            <w:pPr>
              <w:spacing w:before="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leteckú dopravu na trase Bratislava – </w:t>
            </w:r>
            <w:r w:rsidR="00C140B1">
              <w:rPr>
                <w:rFonts w:ascii="Times New Roman" w:hAnsi="Times New Roman" w:cs="Times New Roman"/>
                <w:sz w:val="20"/>
                <w:szCs w:val="20"/>
              </w:rPr>
              <w:t>Barcelona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Bratislava vrátane letiskových poplatkov</w:t>
            </w:r>
          </w:p>
          <w:p w14:paraId="5B973C61" w14:textId="75297024" w:rsidR="00F064AB" w:rsidRPr="00F064AB" w:rsidRDefault="00F064AB" w:rsidP="00F064AB">
            <w:pPr>
              <w:spacing w:before="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40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x ubytovanie </w:t>
            </w:r>
            <w:r w:rsidR="00C140B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 hoteli v </w:t>
            </w:r>
            <w:r w:rsidR="00C140B1">
              <w:rPr>
                <w:rFonts w:ascii="Times New Roman" w:hAnsi="Times New Roman" w:cs="Times New Roman"/>
                <w:sz w:val="20"/>
                <w:szCs w:val="20"/>
              </w:rPr>
              <w:t>Barcelone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 raňajkami</w:t>
            </w:r>
          </w:p>
          <w:p w14:paraId="08C4B8C0" w14:textId="4D8EEC75" w:rsidR="00F064AB" w:rsidRDefault="00F064AB" w:rsidP="00F06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 xml:space="preserve">  služby skúseného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slovensky hovoriaceho 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sprievodcu</w:t>
            </w:r>
          </w:p>
          <w:p w14:paraId="7DF05F02" w14:textId="77777777" w:rsidR="00F064AB" w:rsidRDefault="00F064AB" w:rsidP="00F064AB">
            <w:pPr>
              <w:spacing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  poistenie proti insolventnosti</w:t>
            </w:r>
          </w:p>
          <w:p w14:paraId="4308F77A" w14:textId="6D29FC7A" w:rsidR="00F064AB" w:rsidRDefault="00F064AB" w:rsidP="00F064AB">
            <w:pPr>
              <w:spacing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40B1">
              <w:rPr>
                <w:rFonts w:ascii="Times New Roman" w:hAnsi="Times New Roman" w:cs="Times New Roman"/>
                <w:sz w:val="20"/>
                <w:szCs w:val="20"/>
              </w:rPr>
              <w:t>1x spoločná večera</w:t>
            </w:r>
          </w:p>
          <w:p w14:paraId="6DE1B436" w14:textId="48B81F02" w:rsidR="00FC1F43" w:rsidRPr="00FC1F43" w:rsidRDefault="00F064AB" w:rsidP="00C140B1">
            <w:pPr>
              <w:spacing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40B1">
              <w:rPr>
                <w:rFonts w:ascii="Times New Roman" w:hAnsi="Times New Roman" w:cs="Times New Roman"/>
                <w:sz w:val="20"/>
                <w:szCs w:val="20"/>
              </w:rPr>
              <w:t>autobusový transfer z letiska do hotela a späť</w:t>
            </w:r>
          </w:p>
        </w:tc>
      </w:tr>
      <w:tr w:rsidR="004A2A32" w14:paraId="4AA2C3A6" w14:textId="77777777" w:rsidTr="00B06196">
        <w:tc>
          <w:tcPr>
            <w:tcW w:w="9077" w:type="dxa"/>
            <w:shd w:val="clear" w:color="auto" w:fill="D6E4BC"/>
          </w:tcPr>
          <w:p w14:paraId="43F5E018" w14:textId="39B42378" w:rsidR="004A2A32" w:rsidRPr="00CF6AA8" w:rsidRDefault="009A474E" w:rsidP="00D74E23">
            <w:pPr>
              <w:spacing w:before="40" w:after="2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Cena nezah</w:t>
            </w:r>
            <w:r w:rsidR="00D74E23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ŕ</w:t>
            </w: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ňa:</w:t>
            </w:r>
          </w:p>
        </w:tc>
      </w:tr>
      <w:tr w:rsidR="004A2A32" w14:paraId="501421E9" w14:textId="77777777" w:rsidTr="006F7B74">
        <w:tc>
          <w:tcPr>
            <w:tcW w:w="9077" w:type="dxa"/>
            <w:shd w:val="clear" w:color="auto" w:fill="EBF1DE"/>
          </w:tcPr>
          <w:p w14:paraId="58499DC5" w14:textId="119599FA" w:rsidR="00F05688" w:rsidRDefault="009A474E" w:rsidP="006F7B74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ⓘ  komplexné cestovné poistenie UNION –</w:t>
            </w:r>
            <w:r w:rsidR="00FC1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(zah</w:t>
            </w:r>
            <w:r w:rsidR="00FC1F43">
              <w:rPr>
                <w:rFonts w:ascii="Times New Roman" w:hAnsi="Times New Roman" w:cs="Times New Roman"/>
                <w:sz w:val="20"/>
                <w:szCs w:val="20"/>
              </w:rPr>
              <w:t>ŕ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ňa aj storno zájazdu, v prípade onemocnenia, hospitalizácie atď.)</w:t>
            </w:r>
          </w:p>
          <w:p w14:paraId="4A6A65D9" w14:textId="16542073" w:rsidR="006B61D1" w:rsidRPr="00C140B1" w:rsidRDefault="006B61D1" w:rsidP="006F7B74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68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>
              <w:rPr>
                <w:rFonts w:ascii="MS Mincho" w:eastAsia="MS Mincho" w:hAnsi="MS Mincho" w:cs="MS Mincho" w:hint="eastAsia"/>
                <w:sz w:val="20"/>
                <w:szCs w:val="20"/>
              </w:rPr>
              <w:t xml:space="preserve"> </w:t>
            </w:r>
            <w:r w:rsidR="00C140B1" w:rsidRPr="00C140B1">
              <w:rPr>
                <w:rFonts w:ascii="Times New Roman" w:eastAsia="MS Mincho" w:hAnsi="Times New Roman" w:cs="Times New Roman"/>
                <w:sz w:val="20"/>
                <w:szCs w:val="20"/>
              </w:rPr>
              <w:t>pobytová taxa (povinné!) – cca 7</w:t>
            </w:r>
            <w:r w:rsidR="00C140B1" w:rsidRPr="00C140B1">
              <w:rPr>
                <w:rFonts w:ascii="Times New Roman" w:hAnsi="Times New Roman" w:cs="Times New Roman"/>
                <w:sz w:val="20"/>
                <w:szCs w:val="20"/>
              </w:rPr>
              <w:t>€/noc</w:t>
            </w:r>
          </w:p>
          <w:p w14:paraId="19B5A045" w14:textId="79218F81" w:rsidR="00CF7672" w:rsidRDefault="00F05688" w:rsidP="006F7B74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68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 w:rsidR="00C140B1">
              <w:rPr>
                <w:rFonts w:ascii="Times New Roman" w:hAnsi="Times New Roman" w:cs="Times New Roman"/>
                <w:sz w:val="20"/>
                <w:szCs w:val="20"/>
              </w:rPr>
              <w:t xml:space="preserve">  príplatok za jednolôžkovú izbu - 90</w:t>
            </w:r>
            <w:r w:rsidR="00F064AB" w:rsidRPr="00F064AB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  <w:r w:rsidR="00C140B1">
              <w:rPr>
                <w:rFonts w:ascii="Times New Roman" w:hAnsi="Times New Roman" w:cs="Times New Roman"/>
                <w:sz w:val="20"/>
                <w:szCs w:val="20"/>
              </w:rPr>
              <w:t>/pobyt</w:t>
            </w:r>
          </w:p>
          <w:p w14:paraId="5061BB18" w14:textId="5DD1A9DD" w:rsidR="00C140B1" w:rsidRDefault="00C140B1" w:rsidP="006F7B74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68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komentovaná prehliadka Sagrada Familia – dospelý 30</w:t>
            </w:r>
            <w:r w:rsidRPr="00F064AB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senior 23</w:t>
            </w:r>
            <w:r w:rsidRPr="00F064AB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  <w:r w:rsidR="008273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738E" w:rsidRPr="008273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(záujem o vstup uviesť v prihláške!)</w:t>
            </w:r>
          </w:p>
          <w:p w14:paraId="6138835B" w14:textId="6D99E249" w:rsidR="00C140B1" w:rsidRPr="002E6814" w:rsidRDefault="00C140B1" w:rsidP="006F7B74">
            <w:pPr>
              <w:spacing w:before="20" w:after="20" w:line="240" w:lineRule="auto"/>
              <w:rPr>
                <w:rFonts w:ascii="MS Mincho" w:eastAsia="MS Mincho" w:hAnsi="MS Mincho" w:cs="MS Mincho"/>
                <w:sz w:val="20"/>
                <w:szCs w:val="20"/>
              </w:rPr>
            </w:pPr>
            <w:r w:rsidRPr="00F0568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lístky na MHD – cca 13</w:t>
            </w:r>
            <w:r w:rsidRPr="00F064AB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</w:p>
        </w:tc>
      </w:tr>
    </w:tbl>
    <w:p w14:paraId="47D0AAB0" w14:textId="57EF99DE" w:rsidR="007C6959" w:rsidRDefault="007C6959"/>
    <w:sectPr w:rsidR="007C6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FEC"/>
    <w:rsid w:val="00064ED7"/>
    <w:rsid w:val="00085D3A"/>
    <w:rsid w:val="000A0B39"/>
    <w:rsid w:val="001140B3"/>
    <w:rsid w:val="00114656"/>
    <w:rsid w:val="001919F2"/>
    <w:rsid w:val="001927AE"/>
    <w:rsid w:val="001C5511"/>
    <w:rsid w:val="0024447A"/>
    <w:rsid w:val="00263B4A"/>
    <w:rsid w:val="0029533C"/>
    <w:rsid w:val="002D6FEC"/>
    <w:rsid w:val="002E6814"/>
    <w:rsid w:val="00373BBF"/>
    <w:rsid w:val="003862B1"/>
    <w:rsid w:val="003A5B8B"/>
    <w:rsid w:val="003B7527"/>
    <w:rsid w:val="00417F0F"/>
    <w:rsid w:val="00447069"/>
    <w:rsid w:val="004A2A32"/>
    <w:rsid w:val="004E45DE"/>
    <w:rsid w:val="005A1F87"/>
    <w:rsid w:val="005D0CD8"/>
    <w:rsid w:val="006657A8"/>
    <w:rsid w:val="006A5D6E"/>
    <w:rsid w:val="006B61D1"/>
    <w:rsid w:val="006C56B3"/>
    <w:rsid w:val="006D5BD5"/>
    <w:rsid w:val="006F7B74"/>
    <w:rsid w:val="00737A06"/>
    <w:rsid w:val="00775CD9"/>
    <w:rsid w:val="00797A58"/>
    <w:rsid w:val="007C6959"/>
    <w:rsid w:val="007D74AD"/>
    <w:rsid w:val="0082738E"/>
    <w:rsid w:val="008547EC"/>
    <w:rsid w:val="0088293E"/>
    <w:rsid w:val="008A2AF7"/>
    <w:rsid w:val="008C0F81"/>
    <w:rsid w:val="008D621D"/>
    <w:rsid w:val="0096267D"/>
    <w:rsid w:val="009A474E"/>
    <w:rsid w:val="009B7EA9"/>
    <w:rsid w:val="00A5593B"/>
    <w:rsid w:val="00A6233D"/>
    <w:rsid w:val="00A82DC1"/>
    <w:rsid w:val="00A86F26"/>
    <w:rsid w:val="00AC0090"/>
    <w:rsid w:val="00B06196"/>
    <w:rsid w:val="00B15521"/>
    <w:rsid w:val="00B9443D"/>
    <w:rsid w:val="00BD2DAC"/>
    <w:rsid w:val="00BD43F5"/>
    <w:rsid w:val="00C140B1"/>
    <w:rsid w:val="00C165C1"/>
    <w:rsid w:val="00C16972"/>
    <w:rsid w:val="00C2674F"/>
    <w:rsid w:val="00CF6AA8"/>
    <w:rsid w:val="00CF7672"/>
    <w:rsid w:val="00D12A99"/>
    <w:rsid w:val="00D25B40"/>
    <w:rsid w:val="00D56337"/>
    <w:rsid w:val="00D57F18"/>
    <w:rsid w:val="00D727D1"/>
    <w:rsid w:val="00D74E23"/>
    <w:rsid w:val="00E65FB9"/>
    <w:rsid w:val="00E72242"/>
    <w:rsid w:val="00E75748"/>
    <w:rsid w:val="00EE6134"/>
    <w:rsid w:val="00EF5929"/>
    <w:rsid w:val="00F05688"/>
    <w:rsid w:val="00F064AB"/>
    <w:rsid w:val="00F22BEF"/>
    <w:rsid w:val="00F65B38"/>
    <w:rsid w:val="00FC1F43"/>
    <w:rsid w:val="00FF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207DBA"/>
  <w15:docId w15:val="{F89C5C5B-CF29-3E4E-B4EA-603E719E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6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F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F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F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F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F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F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F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F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F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F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F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F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F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F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6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F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F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F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F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FE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D6FEC"/>
    <w:rPr>
      <w:color w:val="467886" w:themeColor="hyperlink"/>
      <w:u w:val="single"/>
    </w:rPr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2D6FE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74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A5593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7224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46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2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9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6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262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261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3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julistravel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Juliš</dc:creator>
  <cp:lastModifiedBy>Jakub</cp:lastModifiedBy>
  <cp:revision>5</cp:revision>
  <dcterms:created xsi:type="dcterms:W3CDTF">2026-07-03T11:02:00Z</dcterms:created>
  <dcterms:modified xsi:type="dcterms:W3CDTF">2026-07-05T20:25:00Z</dcterms:modified>
</cp:coreProperties>
</file>